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F5C0C" w14:textId="4300B821" w:rsidR="00116FB0" w:rsidRDefault="00C23AA0">
      <w:pPr>
        <w:rPr>
          <w:rFonts w:ascii="Calibri" w:hAnsi="Calibri" w:cs="Calibri"/>
          <w:b/>
          <w:bCs/>
          <w:color w:val="000000"/>
          <w:shd w:val="clear" w:color="auto" w:fill="FFFFFF"/>
        </w:rPr>
      </w:pPr>
      <w:r>
        <w:rPr>
          <w:rFonts w:ascii="Calibri" w:hAnsi="Calibri" w:cs="Calibri"/>
          <w:b/>
          <w:bCs/>
          <w:color w:val="000000"/>
          <w:shd w:val="clear" w:color="auto" w:fill="FFFFFF"/>
        </w:rPr>
        <w:t xml:space="preserve">Your </w:t>
      </w:r>
      <w:r w:rsidR="00DB145C">
        <w:rPr>
          <w:rFonts w:ascii="Calibri" w:hAnsi="Calibri" w:cs="Calibri"/>
          <w:b/>
          <w:bCs/>
          <w:color w:val="000000"/>
          <w:shd w:val="clear" w:color="auto" w:fill="FFFFFF"/>
        </w:rPr>
        <w:t>Rights</w:t>
      </w:r>
    </w:p>
    <w:p w14:paraId="0EBEA7A1" w14:textId="190EDCA7" w:rsidR="001A37F8" w:rsidRPr="001A37F8" w:rsidRDefault="001A37F8">
      <w:pPr>
        <w:rPr>
          <w:rFonts w:ascii="Calibri" w:hAnsi="Calibri" w:cs="Calibri"/>
          <w:color w:val="000000"/>
          <w:shd w:val="clear" w:color="auto" w:fill="FFFFFF"/>
        </w:rPr>
      </w:pPr>
      <w:r w:rsidRPr="001A37F8">
        <w:rPr>
          <w:rFonts w:ascii="Calibri" w:hAnsi="Calibri" w:cs="Calibri"/>
          <w:color w:val="000000"/>
          <w:shd w:val="clear" w:color="auto" w:fill="FFFFFF"/>
        </w:rPr>
        <w:t>Use our profile tags to replace VSS in copy.</w:t>
      </w:r>
    </w:p>
    <w:p w14:paraId="0786F2BC" w14:textId="6D09D2FF" w:rsidR="001A37F8" w:rsidRPr="001A37F8" w:rsidRDefault="001A37F8" w:rsidP="001A37F8">
      <w:pPr>
        <w:spacing w:line="240" w:lineRule="auto"/>
        <w:rPr>
          <w:rFonts w:cstheme="minorHAnsi"/>
          <w:sz w:val="24"/>
          <w:szCs w:val="24"/>
          <w:shd w:val="clear" w:color="auto" w:fill="FFFFFF"/>
        </w:rPr>
      </w:pPr>
      <w:bookmarkStart w:id="0" w:name="_Hlk80106018"/>
      <w:r w:rsidRPr="001A37F8">
        <w:rPr>
          <w:rFonts w:cstheme="minorHAnsi"/>
          <w:sz w:val="24"/>
          <w:szCs w:val="24"/>
          <w:shd w:val="clear" w:color="auto" w:fill="FFFFFF"/>
        </w:rPr>
        <w:t xml:space="preserve">Twitter </w:t>
      </w:r>
      <w:r w:rsidRPr="001A37F8">
        <w:rPr>
          <w:rFonts w:cstheme="minorHAnsi"/>
          <w:sz w:val="24"/>
          <w:szCs w:val="24"/>
          <w:shd w:val="clear" w:color="auto" w:fill="FFFFFF"/>
        </w:rPr>
        <w:tab/>
        <w:t>@VSScotland</w:t>
      </w:r>
    </w:p>
    <w:p w14:paraId="503423B0" w14:textId="009D6E9D" w:rsidR="001A37F8" w:rsidRPr="001A37F8" w:rsidRDefault="001A37F8" w:rsidP="001A37F8">
      <w:pPr>
        <w:spacing w:line="240" w:lineRule="auto"/>
        <w:rPr>
          <w:rFonts w:cstheme="minorHAnsi"/>
          <w:sz w:val="24"/>
          <w:szCs w:val="24"/>
          <w:shd w:val="clear" w:color="auto" w:fill="FFFFFF"/>
        </w:rPr>
      </w:pPr>
      <w:r w:rsidRPr="001A37F8">
        <w:rPr>
          <w:rFonts w:cstheme="minorHAnsi"/>
          <w:sz w:val="24"/>
          <w:szCs w:val="24"/>
          <w:shd w:val="clear" w:color="auto" w:fill="FFFFFF"/>
        </w:rPr>
        <w:t xml:space="preserve">Facebook </w:t>
      </w:r>
      <w:r w:rsidRPr="001A37F8">
        <w:rPr>
          <w:rFonts w:cstheme="minorHAnsi"/>
          <w:sz w:val="24"/>
          <w:szCs w:val="24"/>
          <w:shd w:val="clear" w:color="auto" w:fill="FFFFFF"/>
        </w:rPr>
        <w:tab/>
        <w:t>@VictimSupportSco</w:t>
      </w:r>
    </w:p>
    <w:p w14:paraId="460C7BED" w14:textId="2CF07BAC" w:rsidR="001A37F8" w:rsidRPr="001A37F8" w:rsidRDefault="001A37F8" w:rsidP="001A37F8">
      <w:pPr>
        <w:spacing w:line="240" w:lineRule="auto"/>
        <w:rPr>
          <w:rFonts w:cstheme="minorHAnsi"/>
          <w:sz w:val="24"/>
          <w:szCs w:val="24"/>
          <w:shd w:val="clear" w:color="auto" w:fill="FFFFFF"/>
        </w:rPr>
      </w:pPr>
      <w:r w:rsidRPr="001A37F8">
        <w:rPr>
          <w:rFonts w:cstheme="minorHAnsi"/>
          <w:sz w:val="24"/>
          <w:szCs w:val="24"/>
          <w:shd w:val="clear" w:color="auto" w:fill="FFFFFF"/>
        </w:rPr>
        <w:t>Instagram</w:t>
      </w:r>
      <w:r w:rsidRPr="001A37F8">
        <w:rPr>
          <w:rFonts w:cstheme="minorHAnsi"/>
          <w:sz w:val="24"/>
          <w:szCs w:val="24"/>
          <w:shd w:val="clear" w:color="auto" w:fill="FFFFFF"/>
        </w:rPr>
        <w:tab/>
        <w:t>@victim_support_scotland</w:t>
      </w:r>
    </w:p>
    <w:bookmarkEnd w:id="0"/>
    <w:p w14:paraId="28FAFA16" w14:textId="3F58E3FA" w:rsidR="00205AA1" w:rsidRDefault="00205AA1">
      <w:pPr>
        <w:rPr>
          <w:rFonts w:ascii="Calibri" w:hAnsi="Calibri" w:cs="Calibri"/>
          <w:b/>
          <w:bCs/>
          <w:color w:val="000000"/>
          <w:shd w:val="clear" w:color="auto" w:fill="FFFFFF"/>
        </w:rPr>
      </w:pPr>
    </w:p>
    <w:tbl>
      <w:tblPr>
        <w:tblStyle w:val="TableGrid"/>
        <w:tblW w:w="0" w:type="auto"/>
        <w:tblLook w:val="04A0" w:firstRow="1" w:lastRow="0" w:firstColumn="1" w:lastColumn="0" w:noHBand="0" w:noVBand="1"/>
      </w:tblPr>
      <w:tblGrid>
        <w:gridCol w:w="4508"/>
        <w:gridCol w:w="4508"/>
      </w:tblGrid>
      <w:tr w:rsidR="00205AA1" w14:paraId="0BE3039F" w14:textId="77777777" w:rsidTr="00205AA1">
        <w:tc>
          <w:tcPr>
            <w:tcW w:w="4508" w:type="dxa"/>
          </w:tcPr>
          <w:p w14:paraId="6989F961" w14:textId="2BBC83CF" w:rsidR="00205AA1" w:rsidRDefault="00205AA1" w:rsidP="00205AA1">
            <w:pPr>
              <w:rPr>
                <w:rFonts w:ascii="Calibri" w:hAnsi="Calibri" w:cs="Calibri"/>
                <w:b/>
                <w:bCs/>
                <w:color w:val="000000"/>
                <w:shd w:val="clear" w:color="auto" w:fill="FFFFFF"/>
              </w:rPr>
            </w:pPr>
            <w:r w:rsidRPr="00154D13">
              <w:rPr>
                <w:rFonts w:ascii="Calibri" w:hAnsi="Calibri" w:cs="Calibri"/>
                <w:b/>
                <w:bCs/>
                <w:color w:val="000000"/>
                <w:shd w:val="clear" w:color="auto" w:fill="FFFFFF"/>
              </w:rPr>
              <w:t>Sample social media posts</w:t>
            </w:r>
          </w:p>
        </w:tc>
        <w:tc>
          <w:tcPr>
            <w:tcW w:w="4508" w:type="dxa"/>
          </w:tcPr>
          <w:p w14:paraId="6D31003D" w14:textId="7A19621B" w:rsidR="00205AA1" w:rsidRDefault="00205AA1" w:rsidP="00205AA1">
            <w:pPr>
              <w:rPr>
                <w:rFonts w:ascii="Calibri" w:hAnsi="Calibri" w:cs="Calibri"/>
                <w:b/>
                <w:bCs/>
                <w:color w:val="000000"/>
                <w:shd w:val="clear" w:color="auto" w:fill="FFFFFF"/>
              </w:rPr>
            </w:pPr>
            <w:r w:rsidRPr="00154D13">
              <w:rPr>
                <w:b/>
                <w:bCs/>
              </w:rPr>
              <w:t>Graphics/Images to accompany</w:t>
            </w:r>
          </w:p>
        </w:tc>
      </w:tr>
      <w:tr w:rsidR="00205AA1" w14:paraId="15F48498" w14:textId="77777777" w:rsidTr="00205AA1">
        <w:tc>
          <w:tcPr>
            <w:tcW w:w="4508" w:type="dxa"/>
          </w:tcPr>
          <w:p w14:paraId="1F0EAE20" w14:textId="06B97ECB" w:rsidR="00205AA1" w:rsidRDefault="001A0FA0" w:rsidP="00205AA1">
            <w:pPr>
              <w:rPr>
                <w:rFonts w:ascii="Calibri" w:hAnsi="Calibri" w:cs="Calibri"/>
                <w:b/>
                <w:bCs/>
                <w:color w:val="000000"/>
                <w:shd w:val="clear" w:color="auto" w:fill="FFFFFF"/>
              </w:rPr>
            </w:pPr>
            <w:r w:rsidRPr="001A0FA0">
              <w:rPr>
                <w:rFonts w:ascii="Calibri" w:hAnsi="Calibri" w:cs="Calibri"/>
                <w:color w:val="000000" w:themeColor="text1"/>
                <w:shd w:val="clear" w:color="auto" w:fill="FFFFFF"/>
              </w:rPr>
              <w:t xml:space="preserve">Make sure you know your rights under Scotland's #VictimsCode if you've been affected by crime, including the right to access support after a crime, even if the crime has not been reported. </w:t>
            </w:r>
            <w:r w:rsidRPr="001A0FA0">
              <w:rPr>
                <w:rFonts w:ascii="Calibri" w:hAnsi="Calibri" w:cs="Calibri"/>
                <w:color w:val="4472C4" w:themeColor="accent1"/>
                <w:shd w:val="clear" w:color="auto" w:fill="FFFFFF"/>
              </w:rPr>
              <w:t>VSS</w:t>
            </w:r>
            <w:r w:rsidRPr="001A0FA0">
              <w:rPr>
                <w:rFonts w:ascii="Calibri" w:hAnsi="Calibri" w:cs="Calibri"/>
                <w:color w:val="000000" w:themeColor="text1"/>
                <w:shd w:val="clear" w:color="auto" w:fill="FFFFFF"/>
              </w:rPr>
              <w:t xml:space="preserve"> services are available to everyone: </w:t>
            </w:r>
            <w:hyperlink r:id="rId7" w:history="1">
              <w:r w:rsidR="00297580" w:rsidRPr="0053545A">
                <w:rPr>
                  <w:rStyle w:val="Hyperlink"/>
                  <w:rFonts w:cstheme="minorHAnsi"/>
                  <w:shd w:val="clear" w:color="auto" w:fill="FFFFFF"/>
                </w:rPr>
                <w:t>https://victimsupport.scot/information-support/your-rights/</w:t>
              </w:r>
            </w:hyperlink>
          </w:p>
        </w:tc>
        <w:tc>
          <w:tcPr>
            <w:tcW w:w="4508" w:type="dxa"/>
          </w:tcPr>
          <w:p w14:paraId="113AC06B" w14:textId="5EF65836" w:rsidR="00205AA1" w:rsidRPr="00D8697F" w:rsidRDefault="0053545A" w:rsidP="00205AA1">
            <w:pPr>
              <w:rPr>
                <w:rFonts w:ascii="Calibri" w:hAnsi="Calibri" w:cs="Calibri"/>
                <w:color w:val="000000"/>
                <w:shd w:val="clear" w:color="auto" w:fill="FFFFFF"/>
              </w:rPr>
            </w:pPr>
            <w:r>
              <w:rPr>
                <w:rFonts w:ascii="Calibri" w:hAnsi="Calibri" w:cs="Calibri"/>
                <w:color w:val="000000"/>
                <w:shd w:val="clear" w:color="auto" w:fill="FFFFFF"/>
              </w:rPr>
              <w:t>Your rights infographic</w:t>
            </w:r>
          </w:p>
        </w:tc>
      </w:tr>
      <w:tr w:rsidR="00205AA1" w14:paraId="593EA7A4" w14:textId="77777777" w:rsidTr="00205AA1">
        <w:tc>
          <w:tcPr>
            <w:tcW w:w="4508" w:type="dxa"/>
          </w:tcPr>
          <w:p w14:paraId="608F65C7" w14:textId="77777777" w:rsidR="00205AA1" w:rsidRDefault="00205AA1" w:rsidP="00205AA1">
            <w:pPr>
              <w:rPr>
                <w:rFonts w:ascii="Calibri" w:hAnsi="Calibri" w:cs="Calibri"/>
                <w:b/>
                <w:bCs/>
                <w:color w:val="000000"/>
                <w:shd w:val="clear" w:color="auto" w:fill="FFFFFF"/>
              </w:rPr>
            </w:pPr>
          </w:p>
        </w:tc>
        <w:tc>
          <w:tcPr>
            <w:tcW w:w="4508" w:type="dxa"/>
          </w:tcPr>
          <w:p w14:paraId="784063B9" w14:textId="77777777" w:rsidR="00205AA1" w:rsidRDefault="00205AA1" w:rsidP="00205AA1">
            <w:pPr>
              <w:rPr>
                <w:rFonts w:ascii="Calibri" w:hAnsi="Calibri" w:cs="Calibri"/>
                <w:b/>
                <w:bCs/>
                <w:color w:val="000000"/>
                <w:shd w:val="clear" w:color="auto" w:fill="FFFFFF"/>
              </w:rPr>
            </w:pPr>
          </w:p>
        </w:tc>
      </w:tr>
      <w:tr w:rsidR="00205AA1" w14:paraId="3B6FE1B6" w14:textId="77777777" w:rsidTr="00D8697F">
        <w:tc>
          <w:tcPr>
            <w:tcW w:w="4508" w:type="dxa"/>
            <w:shd w:val="clear" w:color="auto" w:fill="auto"/>
          </w:tcPr>
          <w:p w14:paraId="53B22D19" w14:textId="4B07ADA5" w:rsidR="00205AA1" w:rsidRPr="0053545A" w:rsidRDefault="0053545A" w:rsidP="00205AA1">
            <w:pPr>
              <w:rPr>
                <w:rFonts w:cstheme="minorHAnsi"/>
                <w:color w:val="000000"/>
                <w:shd w:val="clear" w:color="auto" w:fill="FFFFFF"/>
              </w:rPr>
            </w:pPr>
            <w:r w:rsidRPr="0053545A">
              <w:rPr>
                <w:rFonts w:cstheme="minorHAnsi"/>
                <w:color w:val="000000"/>
                <w:shd w:val="clear" w:color="auto" w:fill="FFFFFF"/>
              </w:rPr>
              <w:t>Victims and witnesses are entitled to a certain level of support and information from the organisations they deal with in the criminal justice system.</w:t>
            </w:r>
            <w:r>
              <w:rPr>
                <w:rFonts w:cstheme="minorHAnsi"/>
                <w:color w:val="000000"/>
                <w:shd w:val="clear" w:color="auto" w:fill="FFFFFF"/>
              </w:rPr>
              <w:t xml:space="preserve"> </w:t>
            </w:r>
            <w:r w:rsidRPr="0053545A">
              <w:rPr>
                <w:rFonts w:cstheme="minorHAnsi"/>
                <w:color w:val="4472C4" w:themeColor="accent1"/>
                <w:shd w:val="clear" w:color="auto" w:fill="FFFFFF"/>
              </w:rPr>
              <w:t xml:space="preserve">VSS </w:t>
            </w:r>
            <w:r>
              <w:rPr>
                <w:rFonts w:cstheme="minorHAnsi"/>
                <w:color w:val="000000"/>
                <w:shd w:val="clear" w:color="auto" w:fill="FFFFFF"/>
              </w:rPr>
              <w:t>can help you</w:t>
            </w:r>
            <w:r w:rsidRPr="0053545A">
              <w:rPr>
                <w:rFonts w:cstheme="minorHAnsi"/>
                <w:color w:val="000000"/>
                <w:shd w:val="clear" w:color="auto" w:fill="FFFFFF"/>
              </w:rPr>
              <w:t xml:space="preserve"> #KenYour</w:t>
            </w:r>
            <w:r w:rsidR="00297580">
              <w:rPr>
                <w:rFonts w:cstheme="minorHAnsi"/>
                <w:color w:val="000000"/>
                <w:shd w:val="clear" w:color="auto" w:fill="FFFFFF"/>
              </w:rPr>
              <w:t>Code</w:t>
            </w:r>
            <w:r w:rsidRPr="0053545A">
              <w:rPr>
                <w:rFonts w:cstheme="minorHAnsi"/>
                <w:color w:val="000000"/>
                <w:shd w:val="clear" w:color="auto" w:fill="FFFFFF"/>
              </w:rPr>
              <w:t xml:space="preserve"> to minimum standards of service: </w:t>
            </w:r>
            <w:hyperlink r:id="rId8" w:history="1">
              <w:r w:rsidRPr="0053545A">
                <w:rPr>
                  <w:rStyle w:val="Hyperlink"/>
                  <w:rFonts w:cstheme="minorHAnsi"/>
                  <w:shd w:val="clear" w:color="auto" w:fill="FFFFFF"/>
                </w:rPr>
                <w:t>https://victimsupport.scot/information-support/your-rights/</w:t>
              </w:r>
            </w:hyperlink>
          </w:p>
        </w:tc>
        <w:tc>
          <w:tcPr>
            <w:tcW w:w="4508" w:type="dxa"/>
          </w:tcPr>
          <w:p w14:paraId="7578EED9" w14:textId="7DA5D8B0" w:rsidR="00205AA1" w:rsidRPr="0053545A" w:rsidRDefault="0053545A" w:rsidP="0053545A">
            <w:pPr>
              <w:rPr>
                <w:rFonts w:ascii="Calibri" w:hAnsi="Calibri" w:cs="Calibri"/>
                <w:color w:val="000000"/>
                <w:shd w:val="clear" w:color="auto" w:fill="FFFFFF"/>
              </w:rPr>
            </w:pPr>
            <w:r w:rsidRPr="0053545A">
              <w:rPr>
                <w:rFonts w:ascii="Calibri" w:hAnsi="Calibri" w:cs="Calibri"/>
                <w:color w:val="000000"/>
                <w:shd w:val="clear" w:color="auto" w:fill="FFFFFF"/>
              </w:rPr>
              <w:t>1.</w:t>
            </w:r>
            <w:r>
              <w:rPr>
                <w:rFonts w:ascii="Calibri" w:hAnsi="Calibri" w:cs="Calibri"/>
                <w:color w:val="000000"/>
                <w:shd w:val="clear" w:color="auto" w:fill="FFFFFF"/>
              </w:rPr>
              <w:t xml:space="preserve"> </w:t>
            </w:r>
            <w:r w:rsidRPr="0053545A">
              <w:rPr>
                <w:rFonts w:ascii="Calibri" w:hAnsi="Calibri" w:cs="Calibri"/>
                <w:color w:val="000000"/>
                <w:shd w:val="clear" w:color="auto" w:fill="FFFFFF"/>
              </w:rPr>
              <w:t>Minimum standards</w:t>
            </w:r>
          </w:p>
        </w:tc>
      </w:tr>
      <w:tr w:rsidR="00205AA1" w14:paraId="636BB021" w14:textId="77777777" w:rsidTr="00205AA1">
        <w:tc>
          <w:tcPr>
            <w:tcW w:w="4508" w:type="dxa"/>
          </w:tcPr>
          <w:p w14:paraId="4E32C5BA" w14:textId="77777777" w:rsidR="00205AA1" w:rsidRDefault="00205AA1" w:rsidP="00205AA1">
            <w:pPr>
              <w:rPr>
                <w:rFonts w:ascii="Calibri" w:hAnsi="Calibri" w:cs="Calibri"/>
                <w:b/>
                <w:bCs/>
                <w:color w:val="000000"/>
                <w:shd w:val="clear" w:color="auto" w:fill="FFFFFF"/>
              </w:rPr>
            </w:pPr>
          </w:p>
        </w:tc>
        <w:tc>
          <w:tcPr>
            <w:tcW w:w="4508" w:type="dxa"/>
          </w:tcPr>
          <w:p w14:paraId="0CD85CC5" w14:textId="77777777" w:rsidR="00205AA1" w:rsidRDefault="00205AA1" w:rsidP="00205AA1">
            <w:pPr>
              <w:rPr>
                <w:rFonts w:ascii="Calibri" w:hAnsi="Calibri" w:cs="Calibri"/>
                <w:b/>
                <w:bCs/>
                <w:color w:val="000000"/>
                <w:shd w:val="clear" w:color="auto" w:fill="FFFFFF"/>
              </w:rPr>
            </w:pPr>
          </w:p>
        </w:tc>
      </w:tr>
      <w:tr w:rsidR="00205AA1" w14:paraId="54676AD3" w14:textId="77777777" w:rsidTr="00205AA1">
        <w:tc>
          <w:tcPr>
            <w:tcW w:w="4508" w:type="dxa"/>
          </w:tcPr>
          <w:p w14:paraId="562C7D46" w14:textId="77777777" w:rsidR="00297580" w:rsidRPr="00297580" w:rsidRDefault="00297580" w:rsidP="00297580">
            <w:pPr>
              <w:rPr>
                <w:rFonts w:ascii="Calibri" w:hAnsi="Calibri" w:cs="Calibri"/>
                <w:color w:val="000000"/>
                <w:shd w:val="clear" w:color="auto" w:fill="FFFFFF"/>
              </w:rPr>
            </w:pPr>
            <w:r w:rsidRPr="00297580">
              <w:rPr>
                <w:rFonts w:ascii="Calibri" w:hAnsi="Calibri" w:cs="Calibri"/>
                <w:color w:val="000000"/>
                <w:shd w:val="clear" w:color="auto" w:fill="FFFFFF"/>
              </w:rPr>
              <w:t>Under the Right to Information, you're entitled to receive information about your case as it progresses through different justice agencies. In certain instances, you can receive information on the release of offenders via the Victim Notification Scheme.</w:t>
            </w:r>
          </w:p>
          <w:p w14:paraId="3550D587" w14:textId="5749A041" w:rsidR="00297580" w:rsidRPr="009624AD" w:rsidRDefault="00297580" w:rsidP="00205AA1">
            <w:pPr>
              <w:rPr>
                <w:rFonts w:ascii="Calibri" w:hAnsi="Calibri" w:cs="Calibri"/>
                <w:color w:val="000000"/>
                <w:shd w:val="clear" w:color="auto" w:fill="FFFFFF"/>
              </w:rPr>
            </w:pPr>
            <w:hyperlink r:id="rId9" w:history="1">
              <w:r w:rsidRPr="00297580">
                <w:rPr>
                  <w:rStyle w:val="Hyperlink"/>
                  <w:rFonts w:ascii="Calibri" w:hAnsi="Calibri" w:cs="Calibri"/>
                  <w:shd w:val="clear" w:color="auto" w:fill="FFFFFF"/>
                </w:rPr>
                <w:t>https://victimsupport.scot/information-support/your-rights/</w:t>
              </w:r>
            </w:hyperlink>
            <w:r>
              <w:rPr>
                <w:rFonts w:ascii="Calibri" w:hAnsi="Calibri" w:cs="Calibri"/>
                <w:color w:val="000000"/>
                <w:shd w:val="clear" w:color="auto" w:fill="FFFFFF"/>
              </w:rPr>
              <w:t xml:space="preserve"> </w:t>
            </w:r>
          </w:p>
        </w:tc>
        <w:tc>
          <w:tcPr>
            <w:tcW w:w="4508" w:type="dxa"/>
          </w:tcPr>
          <w:p w14:paraId="791C7953" w14:textId="2D1001CB" w:rsidR="00205AA1" w:rsidRPr="00297580" w:rsidRDefault="00297580" w:rsidP="00205AA1">
            <w:pPr>
              <w:rPr>
                <w:rFonts w:ascii="Calibri" w:hAnsi="Calibri" w:cs="Calibri"/>
                <w:color w:val="000000"/>
                <w:shd w:val="clear" w:color="auto" w:fill="FFFFFF"/>
              </w:rPr>
            </w:pPr>
            <w:r w:rsidRPr="00297580">
              <w:rPr>
                <w:rFonts w:ascii="Calibri" w:hAnsi="Calibri" w:cs="Calibri"/>
                <w:color w:val="000000"/>
                <w:shd w:val="clear" w:color="auto" w:fill="FFFFFF"/>
              </w:rPr>
              <w:t>2. Information</w:t>
            </w:r>
          </w:p>
        </w:tc>
      </w:tr>
      <w:tr w:rsidR="00205AA1" w14:paraId="02252D2F" w14:textId="77777777" w:rsidTr="00205AA1">
        <w:tc>
          <w:tcPr>
            <w:tcW w:w="4508" w:type="dxa"/>
          </w:tcPr>
          <w:p w14:paraId="1E79FC4B" w14:textId="06E37A80" w:rsidR="00205AA1" w:rsidRPr="003F4728" w:rsidRDefault="00205AA1" w:rsidP="00205AA1">
            <w:pPr>
              <w:rPr>
                <w:rFonts w:ascii="Calibri" w:hAnsi="Calibri" w:cs="Calibri"/>
                <w:color w:val="000000"/>
                <w:shd w:val="clear" w:color="auto" w:fill="FFFFFF"/>
              </w:rPr>
            </w:pPr>
          </w:p>
        </w:tc>
        <w:tc>
          <w:tcPr>
            <w:tcW w:w="4508" w:type="dxa"/>
          </w:tcPr>
          <w:p w14:paraId="48D08257" w14:textId="36C38C20" w:rsidR="00205AA1" w:rsidRPr="00297580" w:rsidRDefault="00205AA1" w:rsidP="00205AA1">
            <w:pPr>
              <w:rPr>
                <w:rFonts w:ascii="Calibri" w:hAnsi="Calibri" w:cs="Calibri"/>
                <w:color w:val="000000"/>
                <w:shd w:val="clear" w:color="auto" w:fill="FFFFFF"/>
              </w:rPr>
            </w:pPr>
          </w:p>
        </w:tc>
      </w:tr>
      <w:tr w:rsidR="00205AA1" w14:paraId="3177C069" w14:textId="77777777" w:rsidTr="00205AA1">
        <w:tc>
          <w:tcPr>
            <w:tcW w:w="4508" w:type="dxa"/>
          </w:tcPr>
          <w:p w14:paraId="1CEA0081" w14:textId="77777777" w:rsidR="00297580" w:rsidRPr="00297580" w:rsidRDefault="00297580" w:rsidP="00297580">
            <w:pPr>
              <w:rPr>
                <w:rFonts w:ascii="Calibri" w:hAnsi="Calibri" w:cs="Calibri"/>
                <w:color w:val="000000"/>
                <w:shd w:val="clear" w:color="auto" w:fill="FFFFFF"/>
              </w:rPr>
            </w:pPr>
            <w:r w:rsidRPr="00297580">
              <w:rPr>
                <w:rFonts w:ascii="Calibri" w:hAnsi="Calibri" w:cs="Calibri"/>
                <w:color w:val="000000"/>
                <w:shd w:val="clear" w:color="auto" w:fill="FFFFFF"/>
              </w:rPr>
              <w:t xml:space="preserve">The Right to Participation means that you </w:t>
            </w:r>
            <w:proofErr w:type="gramStart"/>
            <w:r w:rsidRPr="00297580">
              <w:rPr>
                <w:rFonts w:ascii="Calibri" w:hAnsi="Calibri" w:cs="Calibri"/>
                <w:color w:val="000000"/>
                <w:shd w:val="clear" w:color="auto" w:fill="FFFFFF"/>
              </w:rPr>
              <w:t>have the ability to</w:t>
            </w:r>
            <w:proofErr w:type="gramEnd"/>
            <w:r w:rsidRPr="00297580">
              <w:rPr>
                <w:rFonts w:ascii="Calibri" w:hAnsi="Calibri" w:cs="Calibri"/>
                <w:color w:val="000000"/>
                <w:shd w:val="clear" w:color="auto" w:fill="FFFFFF"/>
              </w:rPr>
              <w:t xml:space="preserve"> understand and take part in the justice system processes for your case, including having a translator or interpreter if you need one. #KenYourCode</w:t>
            </w:r>
          </w:p>
          <w:p w14:paraId="674314ED" w14:textId="79D8B1BA" w:rsidR="00205AA1" w:rsidRPr="00297580" w:rsidRDefault="00297580" w:rsidP="00205AA1">
            <w:pPr>
              <w:rPr>
                <w:rFonts w:ascii="Calibri" w:hAnsi="Calibri" w:cs="Calibri"/>
                <w:color w:val="000000"/>
                <w:shd w:val="clear" w:color="auto" w:fill="FFFFFF"/>
              </w:rPr>
            </w:pPr>
            <w:hyperlink r:id="rId10" w:history="1">
              <w:r w:rsidRPr="00297580">
                <w:rPr>
                  <w:rStyle w:val="Hyperlink"/>
                  <w:rFonts w:ascii="Calibri" w:hAnsi="Calibri" w:cs="Calibri"/>
                  <w:shd w:val="clear" w:color="auto" w:fill="FFFFFF"/>
                </w:rPr>
                <w:t>https://victimsupport.scot/information-support/your-rights/</w:t>
              </w:r>
            </w:hyperlink>
            <w:r>
              <w:rPr>
                <w:rFonts w:ascii="Calibri" w:hAnsi="Calibri" w:cs="Calibri"/>
                <w:color w:val="000000"/>
                <w:shd w:val="clear" w:color="auto" w:fill="FFFFFF"/>
              </w:rPr>
              <w:t xml:space="preserve"> </w:t>
            </w:r>
          </w:p>
        </w:tc>
        <w:tc>
          <w:tcPr>
            <w:tcW w:w="4508" w:type="dxa"/>
          </w:tcPr>
          <w:p w14:paraId="1386B26D" w14:textId="596E41AB" w:rsidR="00205AA1" w:rsidRPr="00297580" w:rsidRDefault="00297580" w:rsidP="00205AA1">
            <w:pPr>
              <w:rPr>
                <w:rFonts w:ascii="Calibri" w:hAnsi="Calibri" w:cs="Calibri"/>
                <w:color w:val="000000"/>
                <w:shd w:val="clear" w:color="auto" w:fill="FFFFFF"/>
              </w:rPr>
            </w:pPr>
            <w:r w:rsidRPr="00297580">
              <w:rPr>
                <w:rFonts w:ascii="Calibri" w:hAnsi="Calibri" w:cs="Calibri"/>
                <w:color w:val="000000"/>
                <w:shd w:val="clear" w:color="auto" w:fill="FFFFFF"/>
              </w:rPr>
              <w:t>3. Participation</w:t>
            </w:r>
          </w:p>
        </w:tc>
      </w:tr>
      <w:tr w:rsidR="003F4728" w14:paraId="27301BA8" w14:textId="77777777" w:rsidTr="00205AA1">
        <w:tc>
          <w:tcPr>
            <w:tcW w:w="4508" w:type="dxa"/>
          </w:tcPr>
          <w:p w14:paraId="48EF68A5" w14:textId="103E967B" w:rsidR="003F4728" w:rsidRPr="003F4728" w:rsidRDefault="003F4728" w:rsidP="00205AA1">
            <w:pPr>
              <w:rPr>
                <w:rFonts w:cstheme="minorHAnsi"/>
                <w:b/>
                <w:bCs/>
                <w:color w:val="000000"/>
                <w:shd w:val="clear" w:color="auto" w:fill="FFFFFF"/>
              </w:rPr>
            </w:pPr>
          </w:p>
        </w:tc>
        <w:tc>
          <w:tcPr>
            <w:tcW w:w="4508" w:type="dxa"/>
          </w:tcPr>
          <w:p w14:paraId="238E5A6F" w14:textId="5FDF2FEE" w:rsidR="003F4728" w:rsidRPr="00297580" w:rsidRDefault="003F4728" w:rsidP="00205AA1">
            <w:pPr>
              <w:rPr>
                <w:rFonts w:ascii="Calibri" w:hAnsi="Calibri" w:cs="Calibri"/>
                <w:color w:val="000000"/>
                <w:shd w:val="clear" w:color="auto" w:fill="FFFFFF"/>
              </w:rPr>
            </w:pPr>
          </w:p>
        </w:tc>
      </w:tr>
      <w:tr w:rsidR="003F4728" w14:paraId="134BCFC8" w14:textId="77777777" w:rsidTr="00205AA1">
        <w:tc>
          <w:tcPr>
            <w:tcW w:w="4508" w:type="dxa"/>
          </w:tcPr>
          <w:p w14:paraId="6DADC037" w14:textId="595D617C" w:rsidR="00297580" w:rsidRPr="00297580" w:rsidRDefault="00297580" w:rsidP="00297580">
            <w:pPr>
              <w:rPr>
                <w:rFonts w:ascii="Calibri" w:hAnsi="Calibri" w:cs="Calibri"/>
                <w:color w:val="000000"/>
                <w:shd w:val="clear" w:color="auto" w:fill="FFFFFF"/>
              </w:rPr>
            </w:pPr>
            <w:r w:rsidRPr="00297580">
              <w:rPr>
                <w:rFonts w:ascii="Calibri" w:hAnsi="Calibri" w:cs="Calibri"/>
                <w:color w:val="000000"/>
                <w:shd w:val="clear" w:color="auto" w:fill="FFFFFF"/>
              </w:rPr>
              <w:t>The Right to Protection means y</w:t>
            </w:r>
            <w:r w:rsidRPr="00297580">
              <w:rPr>
                <w:rFonts w:ascii="Calibri" w:hAnsi="Calibri" w:cs="Calibri"/>
                <w:color w:val="000000"/>
                <w:shd w:val="clear" w:color="auto" w:fill="FFFFFF"/>
              </w:rPr>
              <w:t xml:space="preserve">our physical, </w:t>
            </w:r>
            <w:proofErr w:type="gramStart"/>
            <w:r w:rsidRPr="00297580">
              <w:rPr>
                <w:rFonts w:ascii="Calibri" w:hAnsi="Calibri" w:cs="Calibri"/>
                <w:color w:val="000000"/>
                <w:shd w:val="clear" w:color="auto" w:fill="FFFFFF"/>
              </w:rPr>
              <w:t>emotional</w:t>
            </w:r>
            <w:proofErr w:type="gramEnd"/>
            <w:r w:rsidRPr="00297580">
              <w:rPr>
                <w:rFonts w:ascii="Calibri" w:hAnsi="Calibri" w:cs="Calibri"/>
                <w:color w:val="000000"/>
                <w:shd w:val="clear" w:color="auto" w:fill="FFFFFF"/>
              </w:rPr>
              <w:t xml:space="preserve"> and mental wellbeing is protected with this right, including preserving your privacy, keeping you safe and limiting any re-traumatisation during interviews.</w:t>
            </w:r>
            <w:r>
              <w:rPr>
                <w:rFonts w:ascii="Calibri" w:hAnsi="Calibri" w:cs="Calibri"/>
                <w:color w:val="000000"/>
                <w:shd w:val="clear" w:color="auto" w:fill="FFFFFF"/>
              </w:rPr>
              <w:t xml:space="preserve"> #KenYourCode</w:t>
            </w:r>
          </w:p>
          <w:p w14:paraId="142B907D" w14:textId="06B4611E" w:rsidR="003F4728" w:rsidRDefault="00297580" w:rsidP="00205AA1">
            <w:pPr>
              <w:rPr>
                <w:rFonts w:ascii="Calibri" w:hAnsi="Calibri" w:cs="Calibri"/>
                <w:b/>
                <w:bCs/>
                <w:color w:val="000000"/>
                <w:shd w:val="clear" w:color="auto" w:fill="FFFFFF"/>
              </w:rPr>
            </w:pPr>
            <w:hyperlink r:id="rId11" w:history="1">
              <w:r w:rsidRPr="00297580">
                <w:rPr>
                  <w:rStyle w:val="Hyperlink"/>
                  <w:rFonts w:ascii="Calibri" w:hAnsi="Calibri" w:cs="Calibri"/>
                  <w:shd w:val="clear" w:color="auto" w:fill="FFFFFF"/>
                </w:rPr>
                <w:t>https://victimsupport.scot/information-support/your-rights/</w:t>
              </w:r>
            </w:hyperlink>
          </w:p>
        </w:tc>
        <w:tc>
          <w:tcPr>
            <w:tcW w:w="4508" w:type="dxa"/>
          </w:tcPr>
          <w:p w14:paraId="6652D896" w14:textId="738C62B1" w:rsidR="003F4728" w:rsidRPr="00297580" w:rsidRDefault="00297580" w:rsidP="00205AA1">
            <w:pPr>
              <w:rPr>
                <w:rFonts w:ascii="Calibri" w:hAnsi="Calibri" w:cs="Calibri"/>
                <w:color w:val="000000"/>
                <w:shd w:val="clear" w:color="auto" w:fill="FFFFFF"/>
              </w:rPr>
            </w:pPr>
            <w:r w:rsidRPr="00297580">
              <w:rPr>
                <w:rFonts w:ascii="Calibri" w:hAnsi="Calibri" w:cs="Calibri"/>
                <w:color w:val="000000"/>
                <w:shd w:val="clear" w:color="auto" w:fill="FFFFFF"/>
              </w:rPr>
              <w:lastRenderedPageBreak/>
              <w:t>4. Protection</w:t>
            </w:r>
          </w:p>
        </w:tc>
      </w:tr>
      <w:tr w:rsidR="00C7167B" w14:paraId="334DA521" w14:textId="77777777" w:rsidTr="00205AA1">
        <w:tc>
          <w:tcPr>
            <w:tcW w:w="4508" w:type="dxa"/>
          </w:tcPr>
          <w:p w14:paraId="2987C12E" w14:textId="7319A488" w:rsidR="00C7167B" w:rsidRPr="00C7167B" w:rsidRDefault="00C7167B" w:rsidP="00205AA1">
            <w:pPr>
              <w:rPr>
                <w:rFonts w:cstheme="minorHAnsi"/>
                <w:b/>
                <w:bCs/>
                <w:color w:val="000000"/>
                <w:shd w:val="clear" w:color="auto" w:fill="FFFFFF"/>
              </w:rPr>
            </w:pPr>
          </w:p>
        </w:tc>
        <w:tc>
          <w:tcPr>
            <w:tcW w:w="4508" w:type="dxa"/>
          </w:tcPr>
          <w:p w14:paraId="580AD9AD" w14:textId="4C1F9811" w:rsidR="00C7167B" w:rsidRPr="00297580" w:rsidRDefault="00C7167B" w:rsidP="00205AA1">
            <w:pPr>
              <w:rPr>
                <w:rFonts w:ascii="Calibri" w:hAnsi="Calibri" w:cs="Calibri"/>
                <w:color w:val="000000"/>
                <w:shd w:val="clear" w:color="auto" w:fill="FFFFFF"/>
              </w:rPr>
            </w:pPr>
          </w:p>
        </w:tc>
      </w:tr>
      <w:tr w:rsidR="001E1CCC" w14:paraId="0809CD8F" w14:textId="77777777" w:rsidTr="00205AA1">
        <w:tc>
          <w:tcPr>
            <w:tcW w:w="4508" w:type="dxa"/>
          </w:tcPr>
          <w:p w14:paraId="1EB3BCDC" w14:textId="6706E0D9" w:rsidR="00297580" w:rsidRPr="00297580" w:rsidRDefault="00297580" w:rsidP="00297580">
            <w:pPr>
              <w:rPr>
                <w:rFonts w:cstheme="minorHAnsi"/>
                <w:color w:val="0F1419"/>
                <w:shd w:val="clear" w:color="auto" w:fill="FFFFFF"/>
              </w:rPr>
            </w:pPr>
            <w:r w:rsidRPr="00297580">
              <w:rPr>
                <w:rFonts w:cstheme="minorHAnsi"/>
                <w:color w:val="0F1419"/>
                <w:shd w:val="clear" w:color="auto" w:fill="FFFFFF"/>
              </w:rPr>
              <w:t xml:space="preserve">You have the right to support after a crime and when engaging with the criminal justice system. Vulnerable witnesses and people affected by certain crimes can receive special measures too. Contact </w:t>
            </w:r>
            <w:r w:rsidRPr="00536F5E">
              <w:rPr>
                <w:rFonts w:cstheme="minorHAnsi"/>
                <w:color w:val="4472C4" w:themeColor="accent1"/>
                <w:shd w:val="clear" w:color="auto" w:fill="FFFFFF"/>
              </w:rPr>
              <w:t>VSS</w:t>
            </w:r>
            <w:r w:rsidRPr="00297580">
              <w:rPr>
                <w:rFonts w:cstheme="minorHAnsi"/>
                <w:color w:val="0F1419"/>
                <w:shd w:val="clear" w:color="auto" w:fill="FFFFFF"/>
              </w:rPr>
              <w:t xml:space="preserve"> if </w:t>
            </w:r>
            <w:r w:rsidR="00536F5E">
              <w:rPr>
                <w:rFonts w:cstheme="minorHAnsi"/>
                <w:color w:val="0F1419"/>
                <w:shd w:val="clear" w:color="auto" w:fill="FFFFFF"/>
              </w:rPr>
              <w:t>you need</w:t>
            </w:r>
            <w:r w:rsidRPr="00297580">
              <w:rPr>
                <w:rFonts w:cstheme="minorHAnsi"/>
                <w:color w:val="0F1419"/>
                <w:shd w:val="clear" w:color="auto" w:fill="FFFFFF"/>
              </w:rPr>
              <w:t xml:space="preserve"> help.</w:t>
            </w:r>
            <w:r w:rsidR="00536F5E">
              <w:rPr>
                <w:rFonts w:cstheme="minorHAnsi"/>
                <w:color w:val="0F1419"/>
                <w:shd w:val="clear" w:color="auto" w:fill="FFFFFF"/>
              </w:rPr>
              <w:t xml:space="preserve"> </w:t>
            </w:r>
          </w:p>
          <w:p w14:paraId="0DBF3762" w14:textId="48D2E71C" w:rsidR="001E1CCC" w:rsidRPr="00C7167B" w:rsidRDefault="00536F5E" w:rsidP="00205AA1">
            <w:pPr>
              <w:rPr>
                <w:rFonts w:cstheme="minorHAnsi"/>
                <w:color w:val="0F1419"/>
                <w:shd w:val="clear" w:color="auto" w:fill="FFFFFF"/>
              </w:rPr>
            </w:pPr>
            <w:hyperlink r:id="rId12" w:history="1">
              <w:r w:rsidRPr="00297580">
                <w:rPr>
                  <w:rStyle w:val="Hyperlink"/>
                  <w:rFonts w:ascii="Calibri" w:hAnsi="Calibri" w:cs="Calibri"/>
                  <w:shd w:val="clear" w:color="auto" w:fill="FFFFFF"/>
                </w:rPr>
                <w:t>https://victimsupport.scot/information-support/your-rights/</w:t>
              </w:r>
            </w:hyperlink>
          </w:p>
        </w:tc>
        <w:tc>
          <w:tcPr>
            <w:tcW w:w="4508" w:type="dxa"/>
          </w:tcPr>
          <w:p w14:paraId="7BBC760D" w14:textId="49E272AB" w:rsidR="001E1CCC" w:rsidRPr="00297580" w:rsidRDefault="00297580" w:rsidP="00205AA1">
            <w:pPr>
              <w:rPr>
                <w:rFonts w:ascii="Calibri" w:hAnsi="Calibri" w:cs="Calibri"/>
                <w:color w:val="000000"/>
                <w:shd w:val="clear" w:color="auto" w:fill="FFFFFF"/>
              </w:rPr>
            </w:pPr>
            <w:r w:rsidRPr="00297580">
              <w:rPr>
                <w:rFonts w:ascii="Calibri" w:hAnsi="Calibri" w:cs="Calibri"/>
                <w:color w:val="000000"/>
                <w:shd w:val="clear" w:color="auto" w:fill="FFFFFF"/>
              </w:rPr>
              <w:t>5. Support</w:t>
            </w:r>
          </w:p>
        </w:tc>
      </w:tr>
      <w:tr w:rsidR="001E1CCC" w14:paraId="61CB2C24" w14:textId="77777777" w:rsidTr="00205AA1">
        <w:tc>
          <w:tcPr>
            <w:tcW w:w="4508" w:type="dxa"/>
          </w:tcPr>
          <w:p w14:paraId="41113309" w14:textId="11848E95" w:rsidR="001E1CCC" w:rsidRPr="001E1CCC" w:rsidRDefault="001E1CCC" w:rsidP="00205AA1">
            <w:pPr>
              <w:rPr>
                <w:rFonts w:cstheme="minorHAnsi"/>
                <w:color w:val="0F1419"/>
                <w:shd w:val="clear" w:color="auto" w:fill="FFFFFF"/>
              </w:rPr>
            </w:pPr>
          </w:p>
        </w:tc>
        <w:tc>
          <w:tcPr>
            <w:tcW w:w="4508" w:type="dxa"/>
          </w:tcPr>
          <w:p w14:paraId="4BDFBFBA" w14:textId="39C9E5E0" w:rsidR="001E1CCC" w:rsidRPr="00C7167B" w:rsidRDefault="001E1CCC" w:rsidP="00205AA1">
            <w:pPr>
              <w:rPr>
                <w:rFonts w:ascii="Calibri" w:hAnsi="Calibri" w:cs="Calibri"/>
                <w:color w:val="000000"/>
                <w:shd w:val="clear" w:color="auto" w:fill="FFFFFF"/>
              </w:rPr>
            </w:pPr>
          </w:p>
        </w:tc>
      </w:tr>
      <w:tr w:rsidR="00297580" w14:paraId="5BD12834" w14:textId="77777777" w:rsidTr="00205AA1">
        <w:tc>
          <w:tcPr>
            <w:tcW w:w="4508" w:type="dxa"/>
          </w:tcPr>
          <w:p w14:paraId="071C6A1B" w14:textId="1A58A534" w:rsidR="00536F5E" w:rsidRPr="00536F5E" w:rsidRDefault="00536F5E" w:rsidP="00536F5E">
            <w:pPr>
              <w:rPr>
                <w:rFonts w:cstheme="minorHAnsi"/>
                <w:color w:val="0F1419"/>
                <w:shd w:val="clear" w:color="auto" w:fill="FFFFFF"/>
              </w:rPr>
            </w:pPr>
            <w:r w:rsidRPr="00536F5E">
              <w:rPr>
                <w:rFonts w:cstheme="minorHAnsi"/>
                <w:color w:val="0F1419"/>
                <w:shd w:val="clear" w:color="auto" w:fill="FFFFFF"/>
              </w:rPr>
              <w:t>You are entitled to be reimbursed for certain costs associated with attending court, have your property returned to you once trial proceedings are concluded and, in some cases, can receive compensation.</w:t>
            </w:r>
            <w:r>
              <w:rPr>
                <w:rFonts w:cstheme="minorHAnsi"/>
                <w:color w:val="0F1419"/>
                <w:shd w:val="clear" w:color="auto" w:fill="FFFFFF"/>
              </w:rPr>
              <w:t xml:space="preserve"> #YourRights #KenYourCode</w:t>
            </w:r>
          </w:p>
          <w:p w14:paraId="29D6EBA4" w14:textId="48CF994B" w:rsidR="00297580" w:rsidRPr="001E1CCC" w:rsidRDefault="00536F5E" w:rsidP="00205AA1">
            <w:pPr>
              <w:rPr>
                <w:rFonts w:cstheme="minorHAnsi"/>
                <w:color w:val="0F1419"/>
                <w:shd w:val="clear" w:color="auto" w:fill="FFFFFF"/>
              </w:rPr>
            </w:pPr>
            <w:hyperlink r:id="rId13" w:history="1">
              <w:r w:rsidRPr="00297580">
                <w:rPr>
                  <w:rStyle w:val="Hyperlink"/>
                  <w:rFonts w:ascii="Calibri" w:hAnsi="Calibri" w:cs="Calibri"/>
                  <w:shd w:val="clear" w:color="auto" w:fill="FFFFFF"/>
                </w:rPr>
                <w:t>https://victimsupport.scot/information-support/your-rights/</w:t>
              </w:r>
            </w:hyperlink>
          </w:p>
        </w:tc>
        <w:tc>
          <w:tcPr>
            <w:tcW w:w="4508" w:type="dxa"/>
          </w:tcPr>
          <w:p w14:paraId="351AAFA5" w14:textId="37EED320" w:rsidR="00297580" w:rsidRPr="00C7167B" w:rsidRDefault="00297580" w:rsidP="00205AA1">
            <w:pPr>
              <w:rPr>
                <w:rFonts w:ascii="Calibri" w:hAnsi="Calibri" w:cs="Calibri"/>
                <w:color w:val="000000"/>
                <w:shd w:val="clear" w:color="auto" w:fill="FFFFFF"/>
              </w:rPr>
            </w:pPr>
            <w:r>
              <w:rPr>
                <w:rFonts w:ascii="Calibri" w:hAnsi="Calibri" w:cs="Calibri"/>
                <w:color w:val="000000"/>
                <w:shd w:val="clear" w:color="auto" w:fill="FFFFFF"/>
              </w:rPr>
              <w:t xml:space="preserve">6. Compensation </w:t>
            </w:r>
          </w:p>
        </w:tc>
      </w:tr>
      <w:tr w:rsidR="00297580" w14:paraId="7D712BAD" w14:textId="77777777" w:rsidTr="00205AA1">
        <w:tc>
          <w:tcPr>
            <w:tcW w:w="4508" w:type="dxa"/>
          </w:tcPr>
          <w:p w14:paraId="1D11315D" w14:textId="77777777" w:rsidR="00297580" w:rsidRPr="001E1CCC" w:rsidRDefault="00297580" w:rsidP="00205AA1">
            <w:pPr>
              <w:rPr>
                <w:rFonts w:cstheme="minorHAnsi"/>
                <w:color w:val="0F1419"/>
                <w:shd w:val="clear" w:color="auto" w:fill="FFFFFF"/>
              </w:rPr>
            </w:pPr>
          </w:p>
        </w:tc>
        <w:tc>
          <w:tcPr>
            <w:tcW w:w="4508" w:type="dxa"/>
          </w:tcPr>
          <w:p w14:paraId="379F82FE" w14:textId="77777777" w:rsidR="00297580" w:rsidRPr="00C7167B" w:rsidRDefault="00297580" w:rsidP="00205AA1">
            <w:pPr>
              <w:rPr>
                <w:rFonts w:ascii="Calibri" w:hAnsi="Calibri" w:cs="Calibri"/>
                <w:color w:val="000000"/>
                <w:shd w:val="clear" w:color="auto" w:fill="FFFFFF"/>
              </w:rPr>
            </w:pPr>
          </w:p>
        </w:tc>
      </w:tr>
      <w:tr w:rsidR="00297580" w14:paraId="2D42886A" w14:textId="77777777" w:rsidTr="00205AA1">
        <w:tc>
          <w:tcPr>
            <w:tcW w:w="4508" w:type="dxa"/>
          </w:tcPr>
          <w:p w14:paraId="20ABDAA2" w14:textId="77777777" w:rsidR="00536F5E" w:rsidRPr="00536F5E" w:rsidRDefault="00536F5E" w:rsidP="00536F5E">
            <w:pPr>
              <w:rPr>
                <w:rFonts w:cstheme="minorHAnsi"/>
                <w:color w:val="0F1419"/>
                <w:shd w:val="clear" w:color="auto" w:fill="FFFFFF"/>
              </w:rPr>
            </w:pPr>
            <w:r w:rsidRPr="00536F5E">
              <w:rPr>
                <w:rFonts w:cstheme="minorHAnsi"/>
                <w:color w:val="0F1419"/>
                <w:shd w:val="clear" w:color="auto" w:fill="FFFFFF"/>
              </w:rPr>
              <w:t xml:space="preserve">If, as a victim of crime, you think any of your rights have been breached, you can complain to the relevant criminal justice agency by asking for details of their </w:t>
            </w:r>
            <w:proofErr w:type="gramStart"/>
            <w:r w:rsidRPr="00536F5E">
              <w:rPr>
                <w:rFonts w:cstheme="minorHAnsi"/>
                <w:color w:val="0F1419"/>
                <w:shd w:val="clear" w:color="auto" w:fill="FFFFFF"/>
              </w:rPr>
              <w:t>complaints</w:t>
            </w:r>
            <w:proofErr w:type="gramEnd"/>
            <w:r w:rsidRPr="00536F5E">
              <w:rPr>
                <w:rFonts w:cstheme="minorHAnsi"/>
                <w:color w:val="0F1419"/>
                <w:shd w:val="clear" w:color="auto" w:fill="FFFFFF"/>
              </w:rPr>
              <w:t xml:space="preserve"> procedure. Contact </w:t>
            </w:r>
            <w:r w:rsidRPr="00536F5E">
              <w:rPr>
                <w:rFonts w:cstheme="minorHAnsi"/>
                <w:color w:val="4472C4" w:themeColor="accent1"/>
                <w:shd w:val="clear" w:color="auto" w:fill="FFFFFF"/>
              </w:rPr>
              <w:t xml:space="preserve">VSS </w:t>
            </w:r>
            <w:r w:rsidRPr="00536F5E">
              <w:rPr>
                <w:rFonts w:cstheme="minorHAnsi"/>
                <w:color w:val="0F1419"/>
                <w:shd w:val="clear" w:color="auto" w:fill="FFFFFF"/>
              </w:rPr>
              <w:t>to help you access #YourRights</w:t>
            </w:r>
          </w:p>
          <w:p w14:paraId="1F9C9EB3" w14:textId="07C6DF69" w:rsidR="00297580" w:rsidRPr="001E1CCC" w:rsidRDefault="00536F5E" w:rsidP="00536F5E">
            <w:pPr>
              <w:rPr>
                <w:rFonts w:cstheme="minorHAnsi"/>
                <w:color w:val="0F1419"/>
                <w:shd w:val="clear" w:color="auto" w:fill="FFFFFF"/>
              </w:rPr>
            </w:pPr>
            <w:hyperlink r:id="rId14" w:history="1">
              <w:r w:rsidRPr="00536F5E">
                <w:rPr>
                  <w:rStyle w:val="Hyperlink"/>
                  <w:rFonts w:cstheme="minorHAnsi"/>
                  <w:shd w:val="clear" w:color="auto" w:fill="FFFFFF"/>
                </w:rPr>
                <w:t>https://victimsupport.scot/information-support/your-rights/</w:t>
              </w:r>
            </w:hyperlink>
            <w:r>
              <w:rPr>
                <w:rFonts w:cstheme="minorHAnsi"/>
                <w:color w:val="0F1419"/>
                <w:shd w:val="clear" w:color="auto" w:fill="FFFFFF"/>
              </w:rPr>
              <w:t xml:space="preserve"> </w:t>
            </w:r>
          </w:p>
        </w:tc>
        <w:tc>
          <w:tcPr>
            <w:tcW w:w="4508" w:type="dxa"/>
          </w:tcPr>
          <w:p w14:paraId="5680FBA3" w14:textId="63682D09" w:rsidR="00297580" w:rsidRPr="00C7167B" w:rsidRDefault="00297580" w:rsidP="00205AA1">
            <w:pPr>
              <w:rPr>
                <w:rFonts w:ascii="Calibri" w:hAnsi="Calibri" w:cs="Calibri"/>
                <w:color w:val="000000"/>
                <w:shd w:val="clear" w:color="auto" w:fill="FFFFFF"/>
              </w:rPr>
            </w:pPr>
            <w:r>
              <w:rPr>
                <w:rFonts w:ascii="Calibri" w:hAnsi="Calibri" w:cs="Calibri"/>
                <w:color w:val="000000"/>
                <w:shd w:val="clear" w:color="auto" w:fill="FFFFFF"/>
              </w:rPr>
              <w:t>7. Complain</w:t>
            </w:r>
          </w:p>
        </w:tc>
      </w:tr>
      <w:tr w:rsidR="00297580" w14:paraId="048463D4" w14:textId="77777777" w:rsidTr="00205AA1">
        <w:tc>
          <w:tcPr>
            <w:tcW w:w="4508" w:type="dxa"/>
          </w:tcPr>
          <w:p w14:paraId="42473BB4" w14:textId="77777777" w:rsidR="00297580" w:rsidRPr="001E1CCC" w:rsidRDefault="00297580" w:rsidP="00205AA1">
            <w:pPr>
              <w:rPr>
                <w:rFonts w:cstheme="minorHAnsi"/>
                <w:color w:val="0F1419"/>
                <w:shd w:val="clear" w:color="auto" w:fill="FFFFFF"/>
              </w:rPr>
            </w:pPr>
          </w:p>
        </w:tc>
        <w:tc>
          <w:tcPr>
            <w:tcW w:w="4508" w:type="dxa"/>
          </w:tcPr>
          <w:p w14:paraId="41CA2F46" w14:textId="77777777" w:rsidR="00297580" w:rsidRPr="00C7167B" w:rsidRDefault="00297580" w:rsidP="00205AA1">
            <w:pPr>
              <w:rPr>
                <w:rFonts w:ascii="Calibri" w:hAnsi="Calibri" w:cs="Calibri"/>
                <w:color w:val="000000"/>
                <w:shd w:val="clear" w:color="auto" w:fill="FFFFFF"/>
              </w:rPr>
            </w:pPr>
          </w:p>
        </w:tc>
      </w:tr>
    </w:tbl>
    <w:p w14:paraId="502EBA52" w14:textId="77777777" w:rsidR="00205AA1" w:rsidRPr="00205AA1" w:rsidRDefault="00205AA1">
      <w:pPr>
        <w:rPr>
          <w:rFonts w:ascii="Calibri" w:hAnsi="Calibri" w:cs="Calibri"/>
          <w:b/>
          <w:bCs/>
          <w:color w:val="000000"/>
          <w:shd w:val="clear" w:color="auto" w:fill="FFFFFF"/>
        </w:rPr>
      </w:pPr>
    </w:p>
    <w:p w14:paraId="07186D29" w14:textId="77777777" w:rsidR="00205AA1" w:rsidRDefault="00205AA1"/>
    <w:sectPr w:rsidR="00205AA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07EF0" w14:textId="77777777" w:rsidR="001D35B3" w:rsidRDefault="001D35B3" w:rsidP="001A37F8">
      <w:pPr>
        <w:spacing w:after="0" w:line="240" w:lineRule="auto"/>
      </w:pPr>
      <w:r>
        <w:separator/>
      </w:r>
    </w:p>
  </w:endnote>
  <w:endnote w:type="continuationSeparator" w:id="0">
    <w:p w14:paraId="443F58A8" w14:textId="77777777" w:rsidR="001D35B3" w:rsidRDefault="001D35B3" w:rsidP="001A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9340" w14:textId="2643B6B6" w:rsidR="00BB0B1A" w:rsidRDefault="00BB0B1A">
    <w:pPr>
      <w:pStyle w:val="Footer"/>
    </w:pPr>
    <w:r>
      <w:t>V.1 created 23/08/21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0588F" w14:textId="77777777" w:rsidR="001D35B3" w:rsidRDefault="001D35B3" w:rsidP="001A37F8">
      <w:pPr>
        <w:spacing w:after="0" w:line="240" w:lineRule="auto"/>
      </w:pPr>
      <w:r>
        <w:separator/>
      </w:r>
    </w:p>
  </w:footnote>
  <w:footnote w:type="continuationSeparator" w:id="0">
    <w:p w14:paraId="5E25014C" w14:textId="77777777" w:rsidR="001D35B3" w:rsidRDefault="001D35B3" w:rsidP="001A3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D4342"/>
    <w:multiLevelType w:val="hybridMultilevel"/>
    <w:tmpl w:val="FDC2B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38"/>
    <w:rsid w:val="0004436D"/>
    <w:rsid w:val="001A0FA0"/>
    <w:rsid w:val="001A37F8"/>
    <w:rsid w:val="001D35B3"/>
    <w:rsid w:val="001E1CCC"/>
    <w:rsid w:val="00205AA1"/>
    <w:rsid w:val="00297580"/>
    <w:rsid w:val="003716B6"/>
    <w:rsid w:val="003F4728"/>
    <w:rsid w:val="0053545A"/>
    <w:rsid w:val="00536F5E"/>
    <w:rsid w:val="005A6336"/>
    <w:rsid w:val="006507C6"/>
    <w:rsid w:val="007A7038"/>
    <w:rsid w:val="00881269"/>
    <w:rsid w:val="00960B37"/>
    <w:rsid w:val="009624AD"/>
    <w:rsid w:val="00A41948"/>
    <w:rsid w:val="00BB0B1A"/>
    <w:rsid w:val="00C23AA0"/>
    <w:rsid w:val="00C7167B"/>
    <w:rsid w:val="00CD034A"/>
    <w:rsid w:val="00D8697F"/>
    <w:rsid w:val="00DB145C"/>
    <w:rsid w:val="00F52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88D0"/>
  <w15:chartTrackingRefBased/>
  <w15:docId w15:val="{5F6D5CCA-57A7-437F-9079-CEB8967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A37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54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697F"/>
    <w:rPr>
      <w:b/>
      <w:bCs/>
    </w:rPr>
  </w:style>
  <w:style w:type="paragraph" w:styleId="Header">
    <w:name w:val="header"/>
    <w:basedOn w:val="Normal"/>
    <w:link w:val="HeaderChar"/>
    <w:uiPriority w:val="99"/>
    <w:unhideWhenUsed/>
    <w:rsid w:val="001A3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7F8"/>
  </w:style>
  <w:style w:type="paragraph" w:styleId="Footer">
    <w:name w:val="footer"/>
    <w:basedOn w:val="Normal"/>
    <w:link w:val="FooterChar"/>
    <w:uiPriority w:val="99"/>
    <w:unhideWhenUsed/>
    <w:rsid w:val="001A3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7F8"/>
  </w:style>
  <w:style w:type="character" w:customStyle="1" w:styleId="Heading2Char">
    <w:name w:val="Heading 2 Char"/>
    <w:basedOn w:val="DefaultParagraphFont"/>
    <w:link w:val="Heading2"/>
    <w:uiPriority w:val="9"/>
    <w:semiHidden/>
    <w:rsid w:val="001A37F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A37F8"/>
    <w:rPr>
      <w:color w:val="0563C1" w:themeColor="hyperlink"/>
      <w:u w:val="single"/>
    </w:rPr>
  </w:style>
  <w:style w:type="character" w:styleId="UnresolvedMention">
    <w:name w:val="Unresolved Mention"/>
    <w:basedOn w:val="DefaultParagraphFont"/>
    <w:uiPriority w:val="99"/>
    <w:semiHidden/>
    <w:unhideWhenUsed/>
    <w:rsid w:val="001A37F8"/>
    <w:rPr>
      <w:color w:val="605E5C"/>
      <w:shd w:val="clear" w:color="auto" w:fill="E1DFDD"/>
    </w:rPr>
  </w:style>
  <w:style w:type="character" w:customStyle="1" w:styleId="Heading3Char">
    <w:name w:val="Heading 3 Char"/>
    <w:basedOn w:val="DefaultParagraphFont"/>
    <w:link w:val="Heading3"/>
    <w:uiPriority w:val="9"/>
    <w:rsid w:val="0053545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35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1908">
      <w:bodyDiv w:val="1"/>
      <w:marLeft w:val="0"/>
      <w:marRight w:val="0"/>
      <w:marTop w:val="0"/>
      <w:marBottom w:val="0"/>
      <w:divBdr>
        <w:top w:val="none" w:sz="0" w:space="0" w:color="auto"/>
        <w:left w:val="none" w:sz="0" w:space="0" w:color="auto"/>
        <w:bottom w:val="none" w:sz="0" w:space="0" w:color="auto"/>
        <w:right w:val="none" w:sz="0" w:space="0" w:color="auto"/>
      </w:divBdr>
    </w:div>
    <w:div w:id="209146533">
      <w:bodyDiv w:val="1"/>
      <w:marLeft w:val="0"/>
      <w:marRight w:val="0"/>
      <w:marTop w:val="0"/>
      <w:marBottom w:val="0"/>
      <w:divBdr>
        <w:top w:val="none" w:sz="0" w:space="0" w:color="auto"/>
        <w:left w:val="none" w:sz="0" w:space="0" w:color="auto"/>
        <w:bottom w:val="none" w:sz="0" w:space="0" w:color="auto"/>
        <w:right w:val="none" w:sz="0" w:space="0" w:color="auto"/>
      </w:divBdr>
    </w:div>
    <w:div w:id="260528055">
      <w:bodyDiv w:val="1"/>
      <w:marLeft w:val="0"/>
      <w:marRight w:val="0"/>
      <w:marTop w:val="0"/>
      <w:marBottom w:val="0"/>
      <w:divBdr>
        <w:top w:val="none" w:sz="0" w:space="0" w:color="auto"/>
        <w:left w:val="none" w:sz="0" w:space="0" w:color="auto"/>
        <w:bottom w:val="none" w:sz="0" w:space="0" w:color="auto"/>
        <w:right w:val="none" w:sz="0" w:space="0" w:color="auto"/>
      </w:divBdr>
    </w:div>
    <w:div w:id="364017591">
      <w:bodyDiv w:val="1"/>
      <w:marLeft w:val="0"/>
      <w:marRight w:val="0"/>
      <w:marTop w:val="0"/>
      <w:marBottom w:val="0"/>
      <w:divBdr>
        <w:top w:val="none" w:sz="0" w:space="0" w:color="auto"/>
        <w:left w:val="none" w:sz="0" w:space="0" w:color="auto"/>
        <w:bottom w:val="none" w:sz="0" w:space="0" w:color="auto"/>
        <w:right w:val="none" w:sz="0" w:space="0" w:color="auto"/>
      </w:divBdr>
    </w:div>
    <w:div w:id="519511119">
      <w:bodyDiv w:val="1"/>
      <w:marLeft w:val="0"/>
      <w:marRight w:val="0"/>
      <w:marTop w:val="0"/>
      <w:marBottom w:val="0"/>
      <w:divBdr>
        <w:top w:val="none" w:sz="0" w:space="0" w:color="auto"/>
        <w:left w:val="none" w:sz="0" w:space="0" w:color="auto"/>
        <w:bottom w:val="none" w:sz="0" w:space="0" w:color="auto"/>
        <w:right w:val="none" w:sz="0" w:space="0" w:color="auto"/>
      </w:divBdr>
      <w:divsChild>
        <w:div w:id="355233695">
          <w:marLeft w:val="0"/>
          <w:marRight w:val="0"/>
          <w:marTop w:val="0"/>
          <w:marBottom w:val="0"/>
          <w:divBdr>
            <w:top w:val="none" w:sz="0" w:space="0" w:color="auto"/>
            <w:left w:val="none" w:sz="0" w:space="0" w:color="auto"/>
            <w:bottom w:val="none" w:sz="0" w:space="0" w:color="auto"/>
            <w:right w:val="none" w:sz="0" w:space="0" w:color="auto"/>
          </w:divBdr>
        </w:div>
        <w:div w:id="1028340067">
          <w:marLeft w:val="0"/>
          <w:marRight w:val="0"/>
          <w:marTop w:val="0"/>
          <w:marBottom w:val="0"/>
          <w:divBdr>
            <w:top w:val="none" w:sz="0" w:space="0" w:color="auto"/>
            <w:left w:val="none" w:sz="0" w:space="0" w:color="auto"/>
            <w:bottom w:val="none" w:sz="0" w:space="0" w:color="auto"/>
            <w:right w:val="none" w:sz="0" w:space="0" w:color="auto"/>
          </w:divBdr>
        </w:div>
      </w:divsChild>
    </w:div>
    <w:div w:id="590546672">
      <w:bodyDiv w:val="1"/>
      <w:marLeft w:val="0"/>
      <w:marRight w:val="0"/>
      <w:marTop w:val="0"/>
      <w:marBottom w:val="0"/>
      <w:divBdr>
        <w:top w:val="none" w:sz="0" w:space="0" w:color="auto"/>
        <w:left w:val="none" w:sz="0" w:space="0" w:color="auto"/>
        <w:bottom w:val="none" w:sz="0" w:space="0" w:color="auto"/>
        <w:right w:val="none" w:sz="0" w:space="0" w:color="auto"/>
      </w:divBdr>
      <w:divsChild>
        <w:div w:id="2107604639">
          <w:marLeft w:val="0"/>
          <w:marRight w:val="0"/>
          <w:marTop w:val="0"/>
          <w:marBottom w:val="0"/>
          <w:divBdr>
            <w:top w:val="none" w:sz="0" w:space="0" w:color="auto"/>
            <w:left w:val="none" w:sz="0" w:space="0" w:color="auto"/>
            <w:bottom w:val="none" w:sz="0" w:space="0" w:color="auto"/>
            <w:right w:val="none" w:sz="0" w:space="0" w:color="auto"/>
          </w:divBdr>
        </w:div>
        <w:div w:id="1207252120">
          <w:marLeft w:val="0"/>
          <w:marRight w:val="0"/>
          <w:marTop w:val="0"/>
          <w:marBottom w:val="0"/>
          <w:divBdr>
            <w:top w:val="none" w:sz="0" w:space="0" w:color="auto"/>
            <w:left w:val="none" w:sz="0" w:space="0" w:color="auto"/>
            <w:bottom w:val="none" w:sz="0" w:space="0" w:color="auto"/>
            <w:right w:val="none" w:sz="0" w:space="0" w:color="auto"/>
          </w:divBdr>
        </w:div>
      </w:divsChild>
    </w:div>
    <w:div w:id="947546046">
      <w:bodyDiv w:val="1"/>
      <w:marLeft w:val="0"/>
      <w:marRight w:val="0"/>
      <w:marTop w:val="0"/>
      <w:marBottom w:val="0"/>
      <w:divBdr>
        <w:top w:val="none" w:sz="0" w:space="0" w:color="auto"/>
        <w:left w:val="none" w:sz="0" w:space="0" w:color="auto"/>
        <w:bottom w:val="none" w:sz="0" w:space="0" w:color="auto"/>
        <w:right w:val="none" w:sz="0" w:space="0" w:color="auto"/>
      </w:divBdr>
      <w:divsChild>
        <w:div w:id="614950010">
          <w:marLeft w:val="0"/>
          <w:marRight w:val="0"/>
          <w:marTop w:val="0"/>
          <w:marBottom w:val="0"/>
          <w:divBdr>
            <w:top w:val="none" w:sz="0" w:space="0" w:color="auto"/>
            <w:left w:val="none" w:sz="0" w:space="0" w:color="auto"/>
            <w:bottom w:val="none" w:sz="0" w:space="0" w:color="auto"/>
            <w:right w:val="none" w:sz="0" w:space="0" w:color="auto"/>
          </w:divBdr>
        </w:div>
        <w:div w:id="1194073892">
          <w:marLeft w:val="0"/>
          <w:marRight w:val="0"/>
          <w:marTop w:val="0"/>
          <w:marBottom w:val="0"/>
          <w:divBdr>
            <w:top w:val="none" w:sz="0" w:space="0" w:color="auto"/>
            <w:left w:val="none" w:sz="0" w:space="0" w:color="auto"/>
            <w:bottom w:val="none" w:sz="0" w:space="0" w:color="auto"/>
            <w:right w:val="none" w:sz="0" w:space="0" w:color="auto"/>
          </w:divBdr>
        </w:div>
      </w:divsChild>
    </w:div>
    <w:div w:id="981344423">
      <w:bodyDiv w:val="1"/>
      <w:marLeft w:val="0"/>
      <w:marRight w:val="0"/>
      <w:marTop w:val="0"/>
      <w:marBottom w:val="0"/>
      <w:divBdr>
        <w:top w:val="none" w:sz="0" w:space="0" w:color="auto"/>
        <w:left w:val="none" w:sz="0" w:space="0" w:color="auto"/>
        <w:bottom w:val="none" w:sz="0" w:space="0" w:color="auto"/>
        <w:right w:val="none" w:sz="0" w:space="0" w:color="auto"/>
      </w:divBdr>
    </w:div>
    <w:div w:id="1003121201">
      <w:bodyDiv w:val="1"/>
      <w:marLeft w:val="0"/>
      <w:marRight w:val="0"/>
      <w:marTop w:val="0"/>
      <w:marBottom w:val="0"/>
      <w:divBdr>
        <w:top w:val="none" w:sz="0" w:space="0" w:color="auto"/>
        <w:left w:val="none" w:sz="0" w:space="0" w:color="auto"/>
        <w:bottom w:val="none" w:sz="0" w:space="0" w:color="auto"/>
        <w:right w:val="none" w:sz="0" w:space="0" w:color="auto"/>
      </w:divBdr>
      <w:divsChild>
        <w:div w:id="528765018">
          <w:marLeft w:val="0"/>
          <w:marRight w:val="0"/>
          <w:marTop w:val="0"/>
          <w:marBottom w:val="0"/>
          <w:divBdr>
            <w:top w:val="none" w:sz="0" w:space="0" w:color="auto"/>
            <w:left w:val="none" w:sz="0" w:space="0" w:color="auto"/>
            <w:bottom w:val="none" w:sz="0" w:space="0" w:color="auto"/>
            <w:right w:val="none" w:sz="0" w:space="0" w:color="auto"/>
          </w:divBdr>
        </w:div>
        <w:div w:id="773861935">
          <w:marLeft w:val="0"/>
          <w:marRight w:val="0"/>
          <w:marTop w:val="0"/>
          <w:marBottom w:val="0"/>
          <w:divBdr>
            <w:top w:val="none" w:sz="0" w:space="0" w:color="auto"/>
            <w:left w:val="none" w:sz="0" w:space="0" w:color="auto"/>
            <w:bottom w:val="none" w:sz="0" w:space="0" w:color="auto"/>
            <w:right w:val="none" w:sz="0" w:space="0" w:color="auto"/>
          </w:divBdr>
        </w:div>
      </w:divsChild>
    </w:div>
    <w:div w:id="1014305799">
      <w:bodyDiv w:val="1"/>
      <w:marLeft w:val="0"/>
      <w:marRight w:val="0"/>
      <w:marTop w:val="0"/>
      <w:marBottom w:val="0"/>
      <w:divBdr>
        <w:top w:val="none" w:sz="0" w:space="0" w:color="auto"/>
        <w:left w:val="none" w:sz="0" w:space="0" w:color="auto"/>
        <w:bottom w:val="none" w:sz="0" w:space="0" w:color="auto"/>
        <w:right w:val="none" w:sz="0" w:space="0" w:color="auto"/>
      </w:divBdr>
    </w:div>
    <w:div w:id="1615987197">
      <w:bodyDiv w:val="1"/>
      <w:marLeft w:val="0"/>
      <w:marRight w:val="0"/>
      <w:marTop w:val="0"/>
      <w:marBottom w:val="0"/>
      <w:divBdr>
        <w:top w:val="none" w:sz="0" w:space="0" w:color="auto"/>
        <w:left w:val="none" w:sz="0" w:space="0" w:color="auto"/>
        <w:bottom w:val="none" w:sz="0" w:space="0" w:color="auto"/>
        <w:right w:val="none" w:sz="0" w:space="0" w:color="auto"/>
      </w:divBdr>
    </w:div>
    <w:div w:id="1758749326">
      <w:bodyDiv w:val="1"/>
      <w:marLeft w:val="0"/>
      <w:marRight w:val="0"/>
      <w:marTop w:val="0"/>
      <w:marBottom w:val="0"/>
      <w:divBdr>
        <w:top w:val="none" w:sz="0" w:space="0" w:color="auto"/>
        <w:left w:val="none" w:sz="0" w:space="0" w:color="auto"/>
        <w:bottom w:val="none" w:sz="0" w:space="0" w:color="auto"/>
        <w:right w:val="none" w:sz="0" w:space="0" w:color="auto"/>
      </w:divBdr>
    </w:div>
    <w:div w:id="1833789155">
      <w:bodyDiv w:val="1"/>
      <w:marLeft w:val="0"/>
      <w:marRight w:val="0"/>
      <w:marTop w:val="0"/>
      <w:marBottom w:val="0"/>
      <w:divBdr>
        <w:top w:val="none" w:sz="0" w:space="0" w:color="auto"/>
        <w:left w:val="none" w:sz="0" w:space="0" w:color="auto"/>
        <w:bottom w:val="none" w:sz="0" w:space="0" w:color="auto"/>
        <w:right w:val="none" w:sz="0" w:space="0" w:color="auto"/>
      </w:divBdr>
    </w:div>
    <w:div w:id="1858612471">
      <w:bodyDiv w:val="1"/>
      <w:marLeft w:val="0"/>
      <w:marRight w:val="0"/>
      <w:marTop w:val="0"/>
      <w:marBottom w:val="0"/>
      <w:divBdr>
        <w:top w:val="none" w:sz="0" w:space="0" w:color="auto"/>
        <w:left w:val="none" w:sz="0" w:space="0" w:color="auto"/>
        <w:bottom w:val="none" w:sz="0" w:space="0" w:color="auto"/>
        <w:right w:val="none" w:sz="0" w:space="0" w:color="auto"/>
      </w:divBdr>
    </w:div>
    <w:div w:id="2034069061">
      <w:bodyDiv w:val="1"/>
      <w:marLeft w:val="0"/>
      <w:marRight w:val="0"/>
      <w:marTop w:val="0"/>
      <w:marBottom w:val="0"/>
      <w:divBdr>
        <w:top w:val="none" w:sz="0" w:space="0" w:color="auto"/>
        <w:left w:val="none" w:sz="0" w:space="0" w:color="auto"/>
        <w:bottom w:val="none" w:sz="0" w:space="0" w:color="auto"/>
        <w:right w:val="none" w:sz="0" w:space="0" w:color="auto"/>
      </w:divBdr>
    </w:div>
    <w:div w:id="2138722709">
      <w:bodyDiv w:val="1"/>
      <w:marLeft w:val="0"/>
      <w:marRight w:val="0"/>
      <w:marTop w:val="0"/>
      <w:marBottom w:val="0"/>
      <w:divBdr>
        <w:top w:val="none" w:sz="0" w:space="0" w:color="auto"/>
        <w:left w:val="none" w:sz="0" w:space="0" w:color="auto"/>
        <w:bottom w:val="none" w:sz="0" w:space="0" w:color="auto"/>
        <w:right w:val="none" w:sz="0" w:space="0" w:color="auto"/>
      </w:divBdr>
      <w:divsChild>
        <w:div w:id="2111732227">
          <w:marLeft w:val="0"/>
          <w:marRight w:val="0"/>
          <w:marTop w:val="0"/>
          <w:marBottom w:val="0"/>
          <w:divBdr>
            <w:top w:val="none" w:sz="0" w:space="0" w:color="auto"/>
            <w:left w:val="none" w:sz="0" w:space="0" w:color="auto"/>
            <w:bottom w:val="none" w:sz="0" w:space="0" w:color="auto"/>
            <w:right w:val="none" w:sz="0" w:space="0" w:color="auto"/>
          </w:divBdr>
        </w:div>
        <w:div w:id="208911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timsupport.scot/information-support/your-rights/" TargetMode="External"/><Relationship Id="rId13" Type="http://schemas.openxmlformats.org/officeDocument/2006/relationships/hyperlink" Target="https://victimsupport.scot/information-support/your-rights/" TargetMode="External"/><Relationship Id="rId3" Type="http://schemas.openxmlformats.org/officeDocument/2006/relationships/settings" Target="settings.xml"/><Relationship Id="rId7" Type="http://schemas.openxmlformats.org/officeDocument/2006/relationships/hyperlink" Target="https://victimsupport.scot/information-support/your-rights/" TargetMode="External"/><Relationship Id="rId12" Type="http://schemas.openxmlformats.org/officeDocument/2006/relationships/hyperlink" Target="https://victimsupport.scot/information-support/your-righ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ctimsupport.scot/information-support/your-righ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ctimsupport.scot/information-support/your-rights/" TargetMode="External"/><Relationship Id="rId4" Type="http://schemas.openxmlformats.org/officeDocument/2006/relationships/webSettings" Target="webSettings.xml"/><Relationship Id="rId9" Type="http://schemas.openxmlformats.org/officeDocument/2006/relationships/hyperlink" Target="https://victimsupport.scot/information-support/your-rights/" TargetMode="External"/><Relationship Id="rId14" Type="http://schemas.openxmlformats.org/officeDocument/2006/relationships/hyperlink" Target="https://victimsupport.scot/information-support/your-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McGuire</dc:creator>
  <cp:keywords/>
  <dc:description/>
  <cp:lastModifiedBy>Leanne McGuire</cp:lastModifiedBy>
  <cp:revision>16</cp:revision>
  <dcterms:created xsi:type="dcterms:W3CDTF">2021-08-17T13:56:00Z</dcterms:created>
  <dcterms:modified xsi:type="dcterms:W3CDTF">2021-08-24T10:35:00Z</dcterms:modified>
</cp:coreProperties>
</file>